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2EAE" w14:textId="77777777" w:rsidR="00140390" w:rsidRPr="00785232" w:rsidRDefault="00FD1598" w:rsidP="00140390">
      <w:pPr>
        <w:ind w:left="6120"/>
        <w:rPr>
          <w:sz w:val="26"/>
        </w:rPr>
      </w:pPr>
      <w:r w:rsidRPr="00785232">
        <w:rPr>
          <w:sz w:val="26"/>
        </w:rPr>
        <w:t>Apstiprināti</w:t>
      </w:r>
    </w:p>
    <w:p w14:paraId="475C9D81" w14:textId="77777777" w:rsidR="00140390" w:rsidRPr="00785232" w:rsidRDefault="00FD1598"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471344F7" w14:textId="77777777" w:rsidR="00140390" w:rsidRPr="00785232" w:rsidRDefault="00FD1598" w:rsidP="00140390">
      <w:pPr>
        <w:ind w:left="3960" w:firstLine="720"/>
        <w:rPr>
          <w:sz w:val="26"/>
        </w:rPr>
      </w:pPr>
      <w:r>
        <w:rPr>
          <w:sz w:val="26"/>
        </w:rPr>
        <w:t>D</w:t>
      </w:r>
      <w:r w:rsidRPr="00785232">
        <w:rPr>
          <w:sz w:val="26"/>
        </w:rPr>
        <w:t xml:space="preserve">zīvojamo māju privatizācijas komisijas </w:t>
      </w:r>
    </w:p>
    <w:p w14:paraId="49498F2C" w14:textId="77777777" w:rsidR="00140390" w:rsidRPr="00785232" w:rsidRDefault="00FD1598" w:rsidP="00140390">
      <w:pPr>
        <w:ind w:left="4500" w:firstLine="720"/>
        <w:rPr>
          <w:sz w:val="26"/>
        </w:rPr>
      </w:pPr>
      <w:r>
        <w:rPr>
          <w:sz w:val="26"/>
        </w:rPr>
        <w:t>03.09</w:t>
      </w:r>
      <w:r w:rsidR="00C8625C">
        <w:rPr>
          <w:sz w:val="26"/>
        </w:rPr>
        <w:t>.20</w:t>
      </w:r>
      <w:r w:rsidR="00624B59">
        <w:rPr>
          <w:sz w:val="26"/>
        </w:rPr>
        <w:t>2</w:t>
      </w:r>
      <w:r w:rsidR="003D62C4">
        <w:rPr>
          <w:sz w:val="26"/>
        </w:rPr>
        <w:t>5</w:t>
      </w:r>
      <w:r w:rsidRPr="00785232">
        <w:rPr>
          <w:sz w:val="26"/>
        </w:rPr>
        <w:t>. lēmumu Nr.</w:t>
      </w:r>
      <w:r>
        <w:rPr>
          <w:sz w:val="26"/>
        </w:rPr>
        <w:t>2587</w:t>
      </w:r>
    </w:p>
    <w:p w14:paraId="260663DA" w14:textId="77777777" w:rsidR="00140390" w:rsidRPr="00785232" w:rsidRDefault="00FD1598" w:rsidP="00140390">
      <w:pPr>
        <w:ind w:left="5220" w:firstLine="720"/>
        <w:rPr>
          <w:sz w:val="26"/>
        </w:rPr>
      </w:pPr>
      <w:r w:rsidRPr="00785232">
        <w:rPr>
          <w:sz w:val="26"/>
        </w:rPr>
        <w:t>(prot.</w:t>
      </w:r>
      <w:r w:rsidR="00A05425">
        <w:rPr>
          <w:sz w:val="26"/>
        </w:rPr>
        <w:t xml:space="preserve"> </w:t>
      </w:r>
      <w:r w:rsidRPr="00785232">
        <w:rPr>
          <w:sz w:val="26"/>
        </w:rPr>
        <w:t>Nr.</w:t>
      </w:r>
      <w:r w:rsidR="00A05425">
        <w:rPr>
          <w:sz w:val="26"/>
        </w:rPr>
        <w:t>33</w:t>
      </w:r>
      <w:r w:rsidRPr="00785232">
        <w:rPr>
          <w:sz w:val="26"/>
        </w:rPr>
        <w:t xml:space="preserve">, </w:t>
      </w:r>
      <w:r w:rsidR="00A05425">
        <w:rPr>
          <w:sz w:val="26"/>
        </w:rPr>
        <w:t>6</w:t>
      </w:r>
      <w:r w:rsidRPr="00785232">
        <w:rPr>
          <w:sz w:val="26"/>
        </w:rPr>
        <w:t>.</w:t>
      </w:r>
      <w:r w:rsidR="00A05425">
        <w:rPr>
          <w:sz w:val="26"/>
        </w:rPr>
        <w:t xml:space="preserve"> </w:t>
      </w:r>
      <w:r w:rsidRPr="00785232">
        <w:rPr>
          <w:sz w:val="26"/>
        </w:rPr>
        <w:t>§)</w:t>
      </w:r>
    </w:p>
    <w:p w14:paraId="5E316601" w14:textId="77777777" w:rsidR="00140390" w:rsidRPr="00785232" w:rsidRDefault="00140390" w:rsidP="00140390">
      <w:pPr>
        <w:pStyle w:val="Pamatteksts3"/>
        <w:rPr>
          <w:sz w:val="26"/>
        </w:rPr>
      </w:pPr>
    </w:p>
    <w:p w14:paraId="28231CF7" w14:textId="77777777" w:rsidR="001832BA" w:rsidRDefault="00FD1598" w:rsidP="001832BA">
      <w:pPr>
        <w:pStyle w:val="Nosaukums"/>
        <w:ind w:firstLine="0"/>
        <w:rPr>
          <w:sz w:val="26"/>
        </w:rPr>
      </w:pPr>
      <w:r>
        <w:rPr>
          <w:sz w:val="26"/>
        </w:rPr>
        <w:t>Neapdzīvojamās telpas</w:t>
      </w:r>
      <w:r w:rsidR="00140390" w:rsidRPr="00785232">
        <w:rPr>
          <w:sz w:val="26"/>
        </w:rPr>
        <w:t xml:space="preserve"> izsoles noteikumi</w:t>
      </w:r>
    </w:p>
    <w:p w14:paraId="661AF915" w14:textId="77777777" w:rsidR="001832BA" w:rsidRDefault="001832BA" w:rsidP="001832BA">
      <w:pPr>
        <w:pStyle w:val="Nosaukums"/>
        <w:ind w:firstLine="0"/>
        <w:rPr>
          <w:sz w:val="26"/>
        </w:rPr>
      </w:pPr>
    </w:p>
    <w:p w14:paraId="33D2942A" w14:textId="77777777" w:rsidR="00140390" w:rsidRPr="00785232" w:rsidRDefault="00FD1598" w:rsidP="001832BA">
      <w:pPr>
        <w:pStyle w:val="Nosaukums"/>
        <w:ind w:firstLine="0"/>
        <w:rPr>
          <w:sz w:val="26"/>
        </w:rPr>
      </w:pPr>
      <w:r>
        <w:rPr>
          <w:sz w:val="26"/>
        </w:rPr>
        <w:t>1.</w:t>
      </w:r>
      <w:r w:rsidR="001832BA">
        <w:rPr>
          <w:sz w:val="26"/>
        </w:rPr>
        <w:t xml:space="preserve"> </w:t>
      </w:r>
      <w:r w:rsidRPr="00785232">
        <w:rPr>
          <w:sz w:val="26"/>
        </w:rPr>
        <w:t>Vispārīgie noteikumi</w:t>
      </w:r>
    </w:p>
    <w:p w14:paraId="308ADA90" w14:textId="77777777" w:rsidR="00140390" w:rsidRPr="00785232" w:rsidRDefault="00140390" w:rsidP="00140390">
      <w:pPr>
        <w:jc w:val="center"/>
        <w:rPr>
          <w:bCs/>
          <w:sz w:val="26"/>
        </w:rPr>
      </w:pPr>
    </w:p>
    <w:p w14:paraId="59EF8ED8" w14:textId="77777777" w:rsidR="00140390" w:rsidRPr="00742CF5" w:rsidRDefault="00FD1598"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w:t>
      </w:r>
      <w:r w:rsidR="00E00321">
        <w:rPr>
          <w:b/>
          <w:bCs/>
          <w:sz w:val="26"/>
        </w:rPr>
        <w:t>A</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 xml:space="preserve">punktam, </w:t>
      </w:r>
      <w:r w:rsidR="00742CF5" w:rsidRPr="0015608A">
        <w:rPr>
          <w:sz w:val="26"/>
          <w:szCs w:val="26"/>
        </w:rPr>
        <w:t>Ministru kabineta 16.06.2015. noteikumiem Nr.</w:t>
      </w:r>
      <w:r w:rsidR="00742CF5">
        <w:rPr>
          <w:sz w:val="26"/>
          <w:szCs w:val="26"/>
        </w:rPr>
        <w:t xml:space="preserve"> </w:t>
      </w:r>
      <w:r w:rsidR="00742CF5" w:rsidRPr="0015608A">
        <w:rPr>
          <w:sz w:val="26"/>
          <w:szCs w:val="26"/>
        </w:rPr>
        <w:t xml:space="preserve">318 </w:t>
      </w:r>
      <w:r w:rsidR="00742CF5" w:rsidRPr="0015608A">
        <w:rPr>
          <w:sz w:val="26"/>
        </w:rPr>
        <w:t>„</w:t>
      </w:r>
      <w:r w:rsidR="00742CF5" w:rsidRPr="0015608A">
        <w:rPr>
          <w:sz w:val="26"/>
          <w:szCs w:val="26"/>
        </w:rPr>
        <w:t>Elektronisko izsoļu vietnes noteikumi”, Ministru kabineta 20.06.2017. noteikumiem Nr.</w:t>
      </w:r>
      <w:r w:rsidR="00742CF5">
        <w:rPr>
          <w:sz w:val="26"/>
          <w:szCs w:val="26"/>
        </w:rPr>
        <w:t xml:space="preserve"> </w:t>
      </w:r>
      <w:r w:rsidR="00742CF5" w:rsidRPr="0015608A">
        <w:rPr>
          <w:sz w:val="26"/>
          <w:szCs w:val="26"/>
        </w:rPr>
        <w:t xml:space="preserve">343 </w:t>
      </w:r>
      <w:r w:rsidR="00742CF5" w:rsidRPr="0015608A">
        <w:rPr>
          <w:sz w:val="26"/>
        </w:rPr>
        <w:t>„</w:t>
      </w:r>
      <w:r w:rsidR="00742CF5" w:rsidRPr="0015608A">
        <w:rPr>
          <w:sz w:val="26"/>
          <w:szCs w:val="26"/>
        </w:rPr>
        <w:t>Tiesu administrācijas maksas pakalpojumu cenrādis”</w:t>
      </w:r>
      <w:r w:rsidR="00742CF5">
        <w:rPr>
          <w:sz w:val="26"/>
          <w:szCs w:val="26"/>
        </w:rPr>
        <w:t>.</w:t>
      </w:r>
    </w:p>
    <w:p w14:paraId="5647C7B7" w14:textId="77777777" w:rsidR="00F5295D" w:rsidRDefault="00FD1598"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1AC589C1" w14:textId="77777777" w:rsidR="00F5295D" w:rsidRPr="0015608A" w:rsidRDefault="00FD1598"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27427586" w14:textId="77777777" w:rsidR="0015608A" w:rsidRPr="00785232" w:rsidRDefault="00FD1598"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696AF4">
        <w:rPr>
          <w:sz w:val="26"/>
        </w:rPr>
        <w:t>elektroniska</w:t>
      </w:r>
      <w:r w:rsidRPr="00785232">
        <w:rPr>
          <w:sz w:val="26"/>
        </w:rPr>
        <w:t xml:space="preserve"> izsole ar augšupejošu soli.</w:t>
      </w:r>
    </w:p>
    <w:p w14:paraId="3BA3694D" w14:textId="77777777" w:rsidR="00094C29" w:rsidRPr="00210030" w:rsidRDefault="00FD1598"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070B7DBA" w14:textId="77777777" w:rsidR="00210030" w:rsidRPr="00210030" w:rsidRDefault="00FD1598"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w:t>
      </w:r>
      <w:r w:rsidR="00AD3A58">
        <w:rPr>
          <w:b/>
          <w:bCs/>
          <w:sz w:val="26"/>
        </w:rPr>
        <w:t>a</w:t>
      </w:r>
      <w:r w:rsidR="00BA0B1A" w:rsidRPr="00B92A6A">
        <w:rPr>
          <w:b/>
          <w:bCs/>
          <w:sz w:val="26"/>
        </w:rPr>
        <w:t xml:space="preserve"> </w:t>
      </w:r>
      <w:r w:rsidR="00BA0B1A">
        <w:rPr>
          <w:b/>
          <w:bCs/>
          <w:sz w:val="26"/>
        </w:rPr>
        <w:t>7</w:t>
      </w:r>
      <w:r w:rsidR="00E00321">
        <w:rPr>
          <w:b/>
          <w:bCs/>
          <w:sz w:val="26"/>
        </w:rPr>
        <w:t>A</w:t>
      </w:r>
      <w:r w:rsidRPr="00B92A6A">
        <w:rPr>
          <w:b/>
          <w:bCs/>
          <w:sz w:val="26"/>
        </w:rPr>
        <w:t>, Rīg</w:t>
      </w:r>
      <w:r>
        <w:rPr>
          <w:b/>
          <w:bCs/>
          <w:sz w:val="26"/>
        </w:rPr>
        <w:t>a</w:t>
      </w:r>
      <w:r w:rsidRPr="00210030">
        <w:rPr>
          <w:sz w:val="26"/>
        </w:rPr>
        <w:t>;</w:t>
      </w:r>
    </w:p>
    <w:p w14:paraId="5EE2F85F" w14:textId="77777777" w:rsidR="004A30D4" w:rsidRPr="00640F56" w:rsidRDefault="00FD1598"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4D77AB">
        <w:rPr>
          <w:bCs/>
          <w:iCs/>
          <w:sz w:val="26"/>
        </w:rPr>
        <w:t xml:space="preserve">neapdzīvojamā telpa </w:t>
      </w:r>
      <w:r w:rsidR="00A91108">
        <w:rPr>
          <w:sz w:val="26"/>
        </w:rPr>
        <w:t>(</w:t>
      </w:r>
      <w:r w:rsidR="00A91108" w:rsidRPr="00557A55">
        <w:rPr>
          <w:sz w:val="26"/>
        </w:rPr>
        <w:t xml:space="preserve">kadastra numurs – </w:t>
      </w:r>
      <w:r w:rsidR="00A91108" w:rsidRPr="00E115C2">
        <w:rPr>
          <w:b/>
          <w:bCs/>
          <w:i/>
          <w:iCs/>
          <w:sz w:val="26"/>
        </w:rPr>
        <w:t>0100</w:t>
      </w:r>
      <w:r w:rsidR="00A91108">
        <w:rPr>
          <w:sz w:val="26"/>
        </w:rPr>
        <w:t xml:space="preserve"> </w:t>
      </w:r>
      <w:r w:rsidR="00A91108">
        <w:rPr>
          <w:b/>
          <w:i/>
          <w:sz w:val="26"/>
        </w:rPr>
        <w:t xml:space="preserve">928 </w:t>
      </w:r>
      <w:r w:rsidR="00E00321">
        <w:rPr>
          <w:b/>
          <w:i/>
          <w:sz w:val="26"/>
        </w:rPr>
        <w:t>9980</w:t>
      </w:r>
      <w:r w:rsidR="00A91108">
        <w:rPr>
          <w:bCs/>
          <w:iCs/>
          <w:sz w:val="26"/>
        </w:rPr>
        <w:t xml:space="preserve">, kopējā platība </w:t>
      </w:r>
      <w:r w:rsidR="00EE44D9">
        <w:rPr>
          <w:bCs/>
          <w:iCs/>
          <w:sz w:val="26"/>
        </w:rPr>
        <w:t>1564</w:t>
      </w:r>
      <w:r w:rsidR="00A91108">
        <w:rPr>
          <w:bCs/>
          <w:iCs/>
          <w:sz w:val="26"/>
        </w:rPr>
        <w:t xml:space="preserve"> m</w:t>
      </w:r>
      <w:r w:rsidR="00A91108">
        <w:rPr>
          <w:bCs/>
          <w:iCs/>
          <w:sz w:val="26"/>
          <w:vertAlign w:val="superscript"/>
        </w:rPr>
        <w:t>2</w:t>
      </w:r>
      <w:r w:rsidR="00A91108">
        <w:rPr>
          <w:sz w:val="26"/>
          <w:szCs w:val="20"/>
        </w:rPr>
        <w:t>)</w:t>
      </w:r>
      <w:r w:rsidR="004D77AB">
        <w:rPr>
          <w:sz w:val="26"/>
          <w:szCs w:val="20"/>
        </w:rPr>
        <w:t xml:space="preserve">, un neapdzīvojamās telpas īpašumā ietilpstošajām kopīpašuma </w:t>
      </w:r>
      <w:r w:rsidR="00EE44D9">
        <w:rPr>
          <w:b/>
          <w:i/>
          <w:sz w:val="26"/>
        </w:rPr>
        <w:t>156500</w:t>
      </w:r>
      <w:r w:rsidR="00A91108">
        <w:rPr>
          <w:b/>
          <w:i/>
          <w:sz w:val="26"/>
        </w:rPr>
        <w:t xml:space="preserve">/689870 </w:t>
      </w:r>
      <w:r w:rsidR="004D77AB">
        <w:rPr>
          <w:sz w:val="26"/>
          <w:szCs w:val="20"/>
        </w:rPr>
        <w:t xml:space="preserve">domājamām daļām no </w:t>
      </w:r>
      <w:r w:rsidR="004D77AB" w:rsidRPr="00B25AB1">
        <w:rPr>
          <w:sz w:val="26"/>
          <w:szCs w:val="20"/>
        </w:rPr>
        <w:t>daudzdzīvokļu</w:t>
      </w:r>
      <w:r w:rsidR="004D77AB">
        <w:rPr>
          <w:sz w:val="26"/>
          <w:szCs w:val="20"/>
        </w:rPr>
        <w:t xml:space="preserve"> mājas </w:t>
      </w:r>
      <w:r w:rsidR="00C974B9">
        <w:rPr>
          <w:bCs/>
          <w:noProof/>
          <w:sz w:val="26"/>
          <w:szCs w:val="26"/>
        </w:rPr>
        <w:t>Emīlijas Benjamiņas ielā 7</w:t>
      </w:r>
      <w:r w:rsidR="00C974B9" w:rsidRPr="00EC2136">
        <w:rPr>
          <w:noProof/>
          <w:sz w:val="26"/>
          <w:szCs w:val="26"/>
        </w:rPr>
        <w:t xml:space="preserve">, Rīgā (kadastra apzīmējums 01000040005001), administratīvās ēkas </w:t>
      </w:r>
      <w:r w:rsidR="00C974B9">
        <w:rPr>
          <w:bCs/>
          <w:noProof/>
          <w:sz w:val="26"/>
          <w:szCs w:val="26"/>
        </w:rPr>
        <w:t>Emīlijas Benjamiņas ielā 7A</w:t>
      </w:r>
      <w:r w:rsidR="00C974B9" w:rsidRPr="00EC2136">
        <w:rPr>
          <w:noProof/>
          <w:sz w:val="26"/>
          <w:szCs w:val="26"/>
        </w:rPr>
        <w:t>, Rīgā (kadastra apzīmējums 01000040005002), dzīvojamās mājas</w:t>
      </w:r>
      <w:r w:rsidR="00C974B9" w:rsidRPr="00EC2136">
        <w:rPr>
          <w:bCs/>
          <w:noProof/>
          <w:sz w:val="26"/>
          <w:szCs w:val="26"/>
        </w:rPr>
        <w:t xml:space="preserve"> Timoteja ielā 1A</w:t>
      </w:r>
      <w:r w:rsidR="00C974B9" w:rsidRPr="00EC2136">
        <w:rPr>
          <w:noProof/>
          <w:sz w:val="26"/>
          <w:szCs w:val="26"/>
        </w:rPr>
        <w:t>, Rīgā (kadastra apzīmējums 01000040005003), dzīvojamās mājas</w:t>
      </w:r>
      <w:r w:rsidR="00C974B9" w:rsidRPr="00EC2136">
        <w:rPr>
          <w:bCs/>
          <w:noProof/>
          <w:sz w:val="26"/>
          <w:szCs w:val="26"/>
        </w:rPr>
        <w:t xml:space="preserve"> Timoteja ielā 1</w:t>
      </w:r>
      <w:r w:rsidR="00C974B9" w:rsidRPr="00EC2136">
        <w:rPr>
          <w:noProof/>
          <w:sz w:val="26"/>
          <w:szCs w:val="26"/>
        </w:rPr>
        <w:t xml:space="preserve">, Rīgā (kadastra apzīmējums 01000040005004), biroju ēkas </w:t>
      </w:r>
      <w:r w:rsidR="00C974B9">
        <w:rPr>
          <w:bCs/>
          <w:noProof/>
          <w:sz w:val="26"/>
          <w:szCs w:val="26"/>
        </w:rPr>
        <w:t>Emīlijas Benjamiņas ielā 7C</w:t>
      </w:r>
      <w:r w:rsidR="00C974B9" w:rsidRPr="00EC2136">
        <w:rPr>
          <w:noProof/>
          <w:sz w:val="26"/>
          <w:szCs w:val="26"/>
        </w:rPr>
        <w:t xml:space="preserve">, Rīgā (kadastra apzīmējums 01000040005005), dzīvojamās mājas </w:t>
      </w:r>
      <w:r w:rsidR="00C974B9">
        <w:rPr>
          <w:bCs/>
          <w:noProof/>
          <w:sz w:val="26"/>
          <w:szCs w:val="26"/>
        </w:rPr>
        <w:t>Emīlijas Benjamiņas ielā 7B</w:t>
      </w:r>
      <w:r w:rsidR="00C974B9" w:rsidRPr="00EC2136">
        <w:rPr>
          <w:noProof/>
          <w:sz w:val="26"/>
          <w:szCs w:val="26"/>
        </w:rPr>
        <w:t xml:space="preserve">, Rīgā (kadastra apzīmējums 01000040005006), garāžas </w:t>
      </w:r>
      <w:r w:rsidR="00C974B9">
        <w:rPr>
          <w:bCs/>
          <w:noProof/>
          <w:sz w:val="26"/>
          <w:szCs w:val="26"/>
        </w:rPr>
        <w:t>Emīlijas Benjamiņas ielā 7D</w:t>
      </w:r>
      <w:r w:rsidR="00C974B9" w:rsidRPr="00EC2136">
        <w:rPr>
          <w:noProof/>
          <w:sz w:val="26"/>
          <w:szCs w:val="26"/>
        </w:rPr>
        <w:t xml:space="preserve">, Rīgā (kadastra apzīmējums 01000040005007), tajā skaitā ar ēkām funkcionāli saistītās būves – šķūņa </w:t>
      </w:r>
      <w:r w:rsidR="00C974B9">
        <w:rPr>
          <w:bCs/>
          <w:noProof/>
          <w:sz w:val="26"/>
          <w:szCs w:val="26"/>
        </w:rPr>
        <w:t>Emīlijas Benjamiņas ielā 7</w:t>
      </w:r>
      <w:r w:rsidR="00C974B9" w:rsidRPr="00EC2136">
        <w:rPr>
          <w:noProof/>
          <w:sz w:val="26"/>
          <w:szCs w:val="26"/>
        </w:rPr>
        <w:t>, Rīgā (kadastra apzīmējums 01000040005010)</w:t>
      </w:r>
      <w:r w:rsidR="003B6DA4">
        <w:rPr>
          <w:noProof/>
          <w:sz w:val="26"/>
          <w:szCs w:val="26"/>
        </w:rPr>
        <w:t>;</w:t>
      </w:r>
      <w:r w:rsidR="00C974B9" w:rsidRPr="00EC2136">
        <w:rPr>
          <w:noProof/>
          <w:sz w:val="26"/>
          <w:szCs w:val="26"/>
        </w:rPr>
        <w:t xml:space="preserve"> </w:t>
      </w:r>
    </w:p>
    <w:p w14:paraId="445F505E" w14:textId="77777777" w:rsidR="004A30D4" w:rsidRDefault="00FD1598"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179B09A8" w14:textId="77777777" w:rsidR="00871BE8" w:rsidRDefault="00FD1598" w:rsidP="0015063E">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papildu informācija –</w:t>
      </w:r>
      <w:r w:rsidR="00560665">
        <w:rPr>
          <w:sz w:val="26"/>
          <w:szCs w:val="20"/>
        </w:rPr>
        <w:t xml:space="preserve"> </w:t>
      </w:r>
      <w:r w:rsidR="005C5B99">
        <w:rPr>
          <w:sz w:val="26"/>
          <w:szCs w:val="20"/>
        </w:rPr>
        <w:t>Būvniecības valsts kontroles biroja</w:t>
      </w:r>
      <w:r w:rsidR="003B6DA4">
        <w:rPr>
          <w:sz w:val="26"/>
          <w:szCs w:val="20"/>
        </w:rPr>
        <w:t xml:space="preserve"> 07.07.2023</w:t>
      </w:r>
      <w:r w:rsidR="005C5B99">
        <w:rPr>
          <w:sz w:val="26"/>
          <w:szCs w:val="20"/>
        </w:rPr>
        <w:t xml:space="preserve"> atzinum</w:t>
      </w:r>
      <w:r w:rsidR="00AD3A58">
        <w:rPr>
          <w:sz w:val="26"/>
          <w:szCs w:val="20"/>
        </w:rPr>
        <w:t>ā</w:t>
      </w:r>
      <w:r w:rsidR="005C5B99">
        <w:rPr>
          <w:sz w:val="26"/>
          <w:szCs w:val="20"/>
        </w:rPr>
        <w:t xml:space="preserve"> </w:t>
      </w:r>
      <w:r w:rsidR="00AD3A58">
        <w:rPr>
          <w:sz w:val="26"/>
          <w:szCs w:val="20"/>
        </w:rPr>
        <w:t xml:space="preserve">Nr. BIS-BV-15.1-2023-946 </w:t>
      </w:r>
      <w:r w:rsidR="005C5B99">
        <w:rPr>
          <w:sz w:val="26"/>
          <w:szCs w:val="20"/>
        </w:rPr>
        <w:t>par būves ekspluatācijas pārbaudi</w:t>
      </w:r>
      <w:r>
        <w:rPr>
          <w:sz w:val="26"/>
          <w:szCs w:val="20"/>
        </w:rPr>
        <w:t xml:space="preserve"> (turpmāk – Atzinums)</w:t>
      </w:r>
      <w:r w:rsidR="005C5B99">
        <w:rPr>
          <w:sz w:val="26"/>
          <w:szCs w:val="20"/>
        </w:rPr>
        <w:t xml:space="preserve">, norādīts, ka Ēka </w:t>
      </w:r>
      <w:r w:rsidR="00CF72E6">
        <w:rPr>
          <w:sz w:val="26"/>
          <w:szCs w:val="20"/>
        </w:rPr>
        <w:t>(</w:t>
      </w:r>
      <w:r w:rsidR="00CF72E6">
        <w:rPr>
          <w:bCs/>
          <w:sz w:val="26"/>
        </w:rPr>
        <w:t>Emīlijas Benjamiņas iel</w:t>
      </w:r>
      <w:r w:rsidR="003B6DA4">
        <w:rPr>
          <w:bCs/>
          <w:sz w:val="26"/>
        </w:rPr>
        <w:t>a</w:t>
      </w:r>
      <w:r w:rsidR="00CF72E6">
        <w:rPr>
          <w:bCs/>
          <w:sz w:val="26"/>
        </w:rPr>
        <w:t xml:space="preserve"> 7A</w:t>
      </w:r>
      <w:r w:rsidR="00CF72E6" w:rsidRPr="00312CC9">
        <w:rPr>
          <w:sz w:val="26"/>
        </w:rPr>
        <w:t>, Rīg</w:t>
      </w:r>
      <w:r w:rsidR="003B6DA4">
        <w:rPr>
          <w:sz w:val="26"/>
        </w:rPr>
        <w:t>a</w:t>
      </w:r>
      <w:r w:rsidR="00CF72E6">
        <w:rPr>
          <w:sz w:val="26"/>
          <w:szCs w:val="20"/>
        </w:rPr>
        <w:t xml:space="preserve">), </w:t>
      </w:r>
      <w:r w:rsidR="005C5B99">
        <w:rPr>
          <w:sz w:val="26"/>
          <w:szCs w:val="20"/>
        </w:rPr>
        <w:t>neatbilsts Būvniecības likuma 9.</w:t>
      </w:r>
      <w:r w:rsidR="00560665">
        <w:rPr>
          <w:sz w:val="26"/>
          <w:szCs w:val="20"/>
        </w:rPr>
        <w:t xml:space="preserve"> </w:t>
      </w:r>
      <w:r w:rsidR="005C5B99">
        <w:rPr>
          <w:sz w:val="26"/>
          <w:szCs w:val="20"/>
        </w:rPr>
        <w:t>pant</w:t>
      </w:r>
      <w:r w:rsidR="003B6DA4">
        <w:rPr>
          <w:sz w:val="26"/>
          <w:szCs w:val="20"/>
        </w:rPr>
        <w:t>ā</w:t>
      </w:r>
      <w:r w:rsidR="005C5B99">
        <w:rPr>
          <w:sz w:val="26"/>
          <w:szCs w:val="20"/>
        </w:rPr>
        <w:t xml:space="preserve"> noteiktām mehāniskās stiprības, stabilitātes un lietošanas drošības prasībām, un </w:t>
      </w:r>
      <w:r w:rsidR="003B6DA4">
        <w:rPr>
          <w:sz w:val="26"/>
          <w:szCs w:val="20"/>
        </w:rPr>
        <w:t>saskaņā ar</w:t>
      </w:r>
      <w:r w:rsidR="00CF72E6">
        <w:rPr>
          <w:sz w:val="26"/>
          <w:szCs w:val="20"/>
        </w:rPr>
        <w:t xml:space="preserve"> Atzinuma 5.1. punktā konstatētajiem faktiem. </w:t>
      </w:r>
      <w:r w:rsidR="005C5B99">
        <w:rPr>
          <w:sz w:val="26"/>
          <w:szCs w:val="20"/>
        </w:rPr>
        <w:t>Ēka</w:t>
      </w:r>
      <w:r w:rsidR="00CF72E6">
        <w:rPr>
          <w:sz w:val="26"/>
          <w:szCs w:val="20"/>
        </w:rPr>
        <w:t xml:space="preserve"> atrodas</w:t>
      </w:r>
      <w:r w:rsidR="005C5B99">
        <w:rPr>
          <w:sz w:val="26"/>
          <w:szCs w:val="20"/>
        </w:rPr>
        <w:t xml:space="preserve"> ekspluatācija</w:t>
      </w:r>
      <w:r w:rsidR="00CF72E6">
        <w:rPr>
          <w:sz w:val="26"/>
          <w:szCs w:val="20"/>
        </w:rPr>
        <w:t>i bīstamā pirmsavārijas</w:t>
      </w:r>
      <w:r w:rsidR="003B6DA4">
        <w:rPr>
          <w:sz w:val="26"/>
          <w:szCs w:val="20"/>
        </w:rPr>
        <w:t xml:space="preserve"> avārijas stāvoklī. </w:t>
      </w:r>
    </w:p>
    <w:p w14:paraId="31CE2DE6" w14:textId="77777777" w:rsidR="005C5B99" w:rsidRDefault="00FD1598" w:rsidP="00871BE8">
      <w:pPr>
        <w:ind w:firstLine="715"/>
        <w:jc w:val="both"/>
        <w:rPr>
          <w:sz w:val="26"/>
          <w:szCs w:val="20"/>
        </w:rPr>
      </w:pPr>
      <w:r>
        <w:rPr>
          <w:sz w:val="26"/>
          <w:szCs w:val="20"/>
        </w:rPr>
        <w:t>Pamatojoties uz minēto, Atzinumā ietverts lēmums par Ēkas ekspluatācijas aizliegumu līdz mehāniskās stiprības, stabilitātes un lietošanas drošības bīstamības novērtēšanai.</w:t>
      </w:r>
    </w:p>
    <w:p w14:paraId="4DC3AF6A" w14:textId="77777777" w:rsidR="00EB752B" w:rsidRPr="00EB752B" w:rsidRDefault="00FD1598" w:rsidP="00EB752B">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r w:rsidR="008A2B34">
        <w:rPr>
          <w:sz w:val="26"/>
          <w:szCs w:val="26"/>
        </w:rPr>
        <w:t>;</w:t>
      </w:r>
    </w:p>
    <w:p w14:paraId="672D4DB2" w14:textId="77777777" w:rsidR="00EB752B" w:rsidRPr="00EB752B" w:rsidRDefault="00FD1598"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500A9DD9" w14:textId="77777777" w:rsidR="00EB752B" w:rsidRPr="00EB752B" w:rsidRDefault="00FD1598"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42567529" w14:textId="77777777" w:rsidR="00EB752B" w:rsidRPr="00EB752B" w:rsidRDefault="00FD1598" w:rsidP="00EB752B">
      <w:pPr>
        <w:ind w:firstLine="715"/>
        <w:jc w:val="both"/>
        <w:rPr>
          <w:sz w:val="26"/>
          <w:szCs w:val="26"/>
        </w:rPr>
      </w:pPr>
      <w:r w:rsidRPr="00EB752B">
        <w:rPr>
          <w:sz w:val="26"/>
          <w:szCs w:val="26"/>
        </w:rPr>
        <w:t xml:space="preserve">•zemes likumiskās lietošanas maksa ir maksājama par katru ceturksni uz priekšu. </w:t>
      </w:r>
    </w:p>
    <w:p w14:paraId="09D96BE2" w14:textId="77777777" w:rsidR="00EB752B" w:rsidRPr="00EB752B" w:rsidRDefault="00FD1598"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750C633D" w14:textId="77777777" w:rsidR="00EB752B" w:rsidRPr="00EB752B" w:rsidRDefault="00FD1598" w:rsidP="00EB752B">
      <w:pPr>
        <w:ind w:firstLine="715"/>
        <w:jc w:val="both"/>
        <w:rPr>
          <w:sz w:val="26"/>
          <w:szCs w:val="26"/>
        </w:rPr>
      </w:pPr>
      <w:r w:rsidRPr="00EB752B">
        <w:rPr>
          <w:sz w:val="26"/>
          <w:szCs w:val="26"/>
        </w:rPr>
        <w:t>Zemes likumiskā lietošanas maksa tiek aprēķināta par Rīgas valstpilsētas pašvaldības īpašumā esošo zemesgabalu atbilstoši dzīvokļa īpašuma domājamai daļai.</w:t>
      </w:r>
    </w:p>
    <w:p w14:paraId="77480674" w14:textId="77777777" w:rsidR="00624B59" w:rsidRPr="00157209" w:rsidRDefault="00FD1598"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C4712B">
        <w:rPr>
          <w:b/>
          <w:iCs/>
          <w:sz w:val="26"/>
          <w:szCs w:val="26"/>
        </w:rPr>
        <w:t>657000</w:t>
      </w:r>
      <w:r w:rsidR="005B0B33" w:rsidRPr="00157209">
        <w:rPr>
          <w:b/>
          <w:iCs/>
          <w:sz w:val="26"/>
          <w:szCs w:val="26"/>
        </w:rPr>
        <w:t xml:space="preserve"> </w:t>
      </w:r>
      <w:r w:rsidRPr="00157209">
        <w:rPr>
          <w:b/>
          <w:iCs/>
          <w:sz w:val="26"/>
          <w:szCs w:val="26"/>
        </w:rPr>
        <w:t>EUR</w:t>
      </w:r>
      <w:r w:rsidRPr="00157209">
        <w:rPr>
          <w:bCs/>
          <w:iCs/>
          <w:sz w:val="26"/>
          <w:szCs w:val="26"/>
        </w:rPr>
        <w:t>;</w:t>
      </w:r>
    </w:p>
    <w:p w14:paraId="212C948B" w14:textId="77777777" w:rsidR="009B4F5C" w:rsidRDefault="00FD1598" w:rsidP="005B0B33">
      <w:pPr>
        <w:jc w:val="both"/>
        <w:rPr>
          <w:color w:val="333333"/>
          <w:sz w:val="26"/>
          <w:szCs w:val="26"/>
          <w:lang w:eastAsia="lv-LV"/>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C4712B">
        <w:rPr>
          <w:b/>
          <w:bCs/>
          <w:sz w:val="26"/>
          <w:szCs w:val="20"/>
        </w:rPr>
        <w:t>10</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464B4A79" w14:textId="77777777" w:rsidR="00696AF4" w:rsidRPr="000C3078" w:rsidRDefault="00696AF4" w:rsidP="00CE0845">
      <w:pPr>
        <w:pStyle w:val="Pamatteksts"/>
        <w:jc w:val="center"/>
        <w:rPr>
          <w:bCs/>
          <w:sz w:val="26"/>
        </w:rPr>
      </w:pPr>
      <w:bookmarkStart w:id="0" w:name="_Hlk38453159"/>
    </w:p>
    <w:p w14:paraId="5174E3B7" w14:textId="77777777" w:rsidR="00131580" w:rsidRDefault="00FD1598" w:rsidP="00131580">
      <w:pPr>
        <w:pStyle w:val="Sarakstarindkopa"/>
        <w:ind w:left="1890" w:firstLine="270"/>
        <w:rPr>
          <w:b/>
          <w:sz w:val="26"/>
          <w:szCs w:val="26"/>
          <w:lang w:eastAsia="lv-LV"/>
        </w:rPr>
      </w:pPr>
      <w:bookmarkStart w:id="1" w:name="_Hlk71642960"/>
      <w:bookmarkEnd w:id="0"/>
      <w:r>
        <w:rPr>
          <w:b/>
          <w:sz w:val="26"/>
          <w:szCs w:val="26"/>
          <w:lang w:eastAsia="lv-LV"/>
        </w:rPr>
        <w:t xml:space="preserve">2. Informēšana par izsoli, personu autorizācija </w:t>
      </w:r>
    </w:p>
    <w:p w14:paraId="0C50C291" w14:textId="77777777" w:rsidR="00131580" w:rsidRDefault="00FD1598" w:rsidP="00131580">
      <w:pPr>
        <w:ind w:left="2880" w:firstLine="720"/>
        <w:rPr>
          <w:b/>
          <w:color w:val="333333"/>
          <w:sz w:val="26"/>
          <w:szCs w:val="26"/>
          <w:lang w:eastAsia="lv-LV"/>
        </w:rPr>
      </w:pPr>
      <w:r>
        <w:rPr>
          <w:b/>
          <w:sz w:val="26"/>
          <w:szCs w:val="26"/>
          <w:lang w:eastAsia="lv-LV"/>
        </w:rPr>
        <w:t>un maksājumu veikšana</w:t>
      </w:r>
    </w:p>
    <w:p w14:paraId="1144FB69" w14:textId="77777777" w:rsidR="00131580" w:rsidRPr="000C3078" w:rsidRDefault="00131580" w:rsidP="00131580">
      <w:pPr>
        <w:rPr>
          <w:bCs/>
          <w:color w:val="333333"/>
          <w:sz w:val="26"/>
          <w:szCs w:val="26"/>
          <w:lang w:eastAsia="lv-LV"/>
        </w:rPr>
      </w:pPr>
    </w:p>
    <w:p w14:paraId="1E6DB09B" w14:textId="77777777" w:rsidR="00131580" w:rsidRDefault="00FD1598" w:rsidP="00131580">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r>
        <w:rPr>
          <w:bCs/>
          <w:sz w:val="26"/>
          <w:szCs w:val="26"/>
          <w:lang w:eastAsia="lv-LV"/>
        </w:rPr>
        <w:t>valstspilsētas pašvaldības Dzīvojamo māju privatizācijas komisijas (turpmāk – Komisija) mājas lapā</w:t>
      </w:r>
      <w:r>
        <w:t xml:space="preserve"> </w:t>
      </w:r>
      <w:hyperlink r:id="rId8" w:history="1">
        <w:r w:rsidR="00131580">
          <w:rPr>
            <w:rStyle w:val="Hipersaite"/>
          </w:rPr>
          <w:t>www.rdzmpk.lv</w:t>
        </w:r>
      </w:hyperlink>
      <w:r>
        <w:rPr>
          <w:bCs/>
          <w:sz w:val="26"/>
          <w:szCs w:val="26"/>
          <w:lang w:eastAsia="lv-LV"/>
        </w:rPr>
        <w:t xml:space="preserve">, Elektronisko izsoļu vietnē </w:t>
      </w:r>
      <w:hyperlink w:history="1">
        <w:r w:rsidR="00131580">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711CEC65" w14:textId="77777777" w:rsidR="00131580" w:rsidRDefault="00FD1598" w:rsidP="00131580">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7DA5C078" w14:textId="77777777" w:rsidR="00131580" w:rsidRDefault="00FD1598" w:rsidP="00131580">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5AD5BD71" w14:textId="77777777" w:rsidR="00131580" w:rsidRDefault="00FD1598" w:rsidP="00131580">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4D19003" w14:textId="77777777" w:rsidR="00131580" w:rsidRDefault="00FD1598" w:rsidP="00131580">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068E9584" w14:textId="77777777" w:rsidR="00131580" w:rsidRDefault="00FD1598" w:rsidP="00131580">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270A94F0" w14:textId="77777777" w:rsidR="00131580" w:rsidRDefault="00FD1598" w:rsidP="00131580">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C008690" w14:textId="77777777" w:rsidR="00131580" w:rsidRPr="000B4898" w:rsidRDefault="00FD1598" w:rsidP="00131580">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B37382D" w14:textId="77777777" w:rsidR="00131580" w:rsidRDefault="00131580" w:rsidP="00131580">
      <w:pPr>
        <w:jc w:val="both"/>
        <w:rPr>
          <w:bCs/>
          <w:iCs/>
          <w:sz w:val="26"/>
        </w:rPr>
      </w:pPr>
    </w:p>
    <w:p w14:paraId="3072E579" w14:textId="77777777" w:rsidR="00560665" w:rsidRDefault="00560665" w:rsidP="00131580">
      <w:pPr>
        <w:jc w:val="both"/>
        <w:rPr>
          <w:bCs/>
          <w:iCs/>
          <w:sz w:val="26"/>
        </w:rPr>
      </w:pPr>
    </w:p>
    <w:p w14:paraId="42DA259A" w14:textId="77777777" w:rsidR="00560665" w:rsidRDefault="00560665" w:rsidP="00131580">
      <w:pPr>
        <w:jc w:val="both"/>
        <w:rPr>
          <w:bCs/>
          <w:iCs/>
          <w:sz w:val="26"/>
        </w:rPr>
      </w:pPr>
    </w:p>
    <w:p w14:paraId="45E16C32" w14:textId="77777777" w:rsidR="00131580" w:rsidRDefault="00FD1598" w:rsidP="00131580">
      <w:pPr>
        <w:pStyle w:val="Sarakstarindkopa"/>
        <w:ind w:left="1890" w:firstLine="270"/>
        <w:rPr>
          <w:b/>
          <w:iCs/>
          <w:sz w:val="26"/>
        </w:rPr>
      </w:pPr>
      <w:r>
        <w:rPr>
          <w:b/>
          <w:iCs/>
          <w:sz w:val="26"/>
        </w:rPr>
        <w:t>3. Maksājumu veikšana, izsoles rezultātu</w:t>
      </w:r>
    </w:p>
    <w:p w14:paraId="74009F8A" w14:textId="77777777" w:rsidR="00131580" w:rsidRDefault="00FD1598" w:rsidP="00131580">
      <w:pPr>
        <w:ind w:left="1440" w:firstLine="720"/>
        <w:rPr>
          <w:b/>
          <w:iCs/>
          <w:sz w:val="26"/>
        </w:rPr>
      </w:pPr>
      <w:r>
        <w:rPr>
          <w:b/>
          <w:iCs/>
          <w:sz w:val="26"/>
        </w:rPr>
        <w:t>apstiprināšana un pirkuma līguma slēgšana</w:t>
      </w:r>
    </w:p>
    <w:p w14:paraId="56F5681E" w14:textId="77777777" w:rsidR="00131580" w:rsidRDefault="00131580" w:rsidP="00131580">
      <w:pPr>
        <w:jc w:val="both"/>
        <w:rPr>
          <w:bCs/>
          <w:sz w:val="26"/>
          <w:szCs w:val="26"/>
          <w:lang w:eastAsia="lv-LV"/>
        </w:rPr>
      </w:pPr>
    </w:p>
    <w:p w14:paraId="1FA831D3" w14:textId="77777777" w:rsidR="00131580" w:rsidRDefault="00FD1598" w:rsidP="00131580">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128C26D9" w14:textId="77777777" w:rsidR="00131580" w:rsidRDefault="00FD1598" w:rsidP="00131580">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25BB1957" w14:textId="77777777" w:rsidR="00131580" w:rsidRDefault="00FD1598" w:rsidP="00131580">
      <w:pPr>
        <w:jc w:val="both"/>
        <w:rPr>
          <w:sz w:val="26"/>
        </w:rPr>
      </w:pPr>
      <w:r>
        <w:rPr>
          <w:sz w:val="26"/>
        </w:rPr>
        <w:t>3.1.2. izsoles nosolītājam nosūta izziņu, kurā norādīta samaksas kārtība un termiņš.</w:t>
      </w:r>
    </w:p>
    <w:p w14:paraId="15C7F586" w14:textId="77777777" w:rsidR="00131580" w:rsidRDefault="00FD1598" w:rsidP="00131580">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322E421" w14:textId="77777777" w:rsidR="00131580" w:rsidRDefault="00FD1598" w:rsidP="00131580">
      <w:pPr>
        <w:jc w:val="both"/>
        <w:rPr>
          <w:bCs/>
          <w:iCs/>
          <w:sz w:val="26"/>
        </w:rPr>
      </w:pPr>
      <w:r>
        <w:rPr>
          <w:bCs/>
          <w:iCs/>
          <w:sz w:val="26"/>
        </w:rPr>
        <w:t xml:space="preserve">3.3. Ja </w:t>
      </w:r>
      <w:r>
        <w:rPr>
          <w:bCs/>
          <w:iCs/>
          <w:sz w:val="26"/>
        </w:rPr>
        <w:t>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C96A6A5" w14:textId="77777777" w:rsidR="00131580" w:rsidRDefault="00FD1598" w:rsidP="00131580">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jāsamaksā divu nedēļu laikā no paziņojuma saņemšanas dienas Rīgas valstspilsētas pašvaldības, reģistrācijas Nr.</w:t>
      </w:r>
      <w:r w:rsidR="00681B51">
        <w:rPr>
          <w:bCs/>
          <w:iCs/>
          <w:sz w:val="26"/>
        </w:rPr>
        <w:t xml:space="preserve"> </w:t>
      </w:r>
      <w:r>
        <w:rPr>
          <w:bCs/>
          <w:iCs/>
          <w:sz w:val="26"/>
        </w:rPr>
        <w:t xml:space="preserve">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A83EDEC" w14:textId="77777777" w:rsidR="00131580" w:rsidRDefault="00FD1598" w:rsidP="00131580">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524B3260" w14:textId="77777777" w:rsidR="00131580" w:rsidRDefault="00FD1598" w:rsidP="00131580">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29D87D32" w14:textId="77777777" w:rsidR="00131580" w:rsidRDefault="00FD1598" w:rsidP="00131580">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7147A55A" w14:textId="77777777" w:rsidR="00131580" w:rsidRDefault="00FD1598" w:rsidP="00131580">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49F64C1" w14:textId="77777777" w:rsidR="00131580" w:rsidRDefault="00FD1598" w:rsidP="00131580">
      <w:pPr>
        <w:jc w:val="both"/>
        <w:rPr>
          <w:bCs/>
          <w:iCs/>
          <w:sz w:val="26"/>
          <w:u w:val="single"/>
        </w:rPr>
      </w:pPr>
      <w:r>
        <w:rPr>
          <w:bCs/>
          <w:iCs/>
          <w:sz w:val="26"/>
        </w:rPr>
        <w:t>3.9. Pēdējam pārsolītajam dalībniekam Nodrošinājumu atmaksā 30 (trīsdesmit) dienu laikā pēc izsoles nosolītāja pirkuma maksas saņemšanas.</w:t>
      </w:r>
    </w:p>
    <w:p w14:paraId="51E93214" w14:textId="77777777" w:rsidR="00131580" w:rsidRDefault="00FD1598" w:rsidP="00131580">
      <w:pPr>
        <w:jc w:val="both"/>
        <w:rPr>
          <w:bCs/>
          <w:iCs/>
          <w:sz w:val="26"/>
        </w:rPr>
      </w:pPr>
      <w:r>
        <w:rPr>
          <w:bCs/>
          <w:iCs/>
          <w:sz w:val="26"/>
        </w:rPr>
        <w:t>3.10. Nodrošinājumu Pircējam neatmaksā, ja viņš neveic Noteikumu 3.2. vai 3.4. apakšpunktā noteiktos maksājumus.</w:t>
      </w:r>
    </w:p>
    <w:p w14:paraId="7A330DAB" w14:textId="77777777" w:rsidR="00131580" w:rsidRDefault="00FD1598" w:rsidP="00131580">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3A04240" w14:textId="77777777" w:rsidR="00131580" w:rsidRDefault="00FD1598" w:rsidP="00131580">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61A3EBC" w14:textId="77777777" w:rsidR="00131580" w:rsidRDefault="00131580" w:rsidP="00131580">
      <w:pPr>
        <w:jc w:val="both"/>
        <w:rPr>
          <w:bCs/>
          <w:iCs/>
          <w:sz w:val="26"/>
        </w:rPr>
      </w:pPr>
    </w:p>
    <w:p w14:paraId="37E56F97" w14:textId="77777777" w:rsidR="00560665" w:rsidRDefault="00560665" w:rsidP="00131580">
      <w:pPr>
        <w:jc w:val="both"/>
        <w:rPr>
          <w:bCs/>
          <w:iCs/>
          <w:sz w:val="26"/>
        </w:rPr>
      </w:pPr>
    </w:p>
    <w:p w14:paraId="77F6BDA8" w14:textId="77777777" w:rsidR="00131580" w:rsidRDefault="00FD1598" w:rsidP="00131580">
      <w:pPr>
        <w:jc w:val="center"/>
        <w:rPr>
          <w:b/>
          <w:iCs/>
          <w:sz w:val="26"/>
        </w:rPr>
      </w:pPr>
      <w:r>
        <w:rPr>
          <w:b/>
          <w:iCs/>
          <w:sz w:val="26"/>
        </w:rPr>
        <w:t>4. Nenotikusi izsole</w:t>
      </w:r>
    </w:p>
    <w:p w14:paraId="4FD6D303" w14:textId="77777777" w:rsidR="00131580" w:rsidRDefault="00131580" w:rsidP="00131580">
      <w:pPr>
        <w:jc w:val="center"/>
        <w:rPr>
          <w:b/>
          <w:iCs/>
          <w:sz w:val="26"/>
        </w:rPr>
      </w:pPr>
    </w:p>
    <w:p w14:paraId="7F69F307" w14:textId="77777777" w:rsidR="00131580" w:rsidRDefault="00FD1598" w:rsidP="00131580">
      <w:pPr>
        <w:jc w:val="both"/>
        <w:rPr>
          <w:bCs/>
          <w:iCs/>
          <w:sz w:val="26"/>
        </w:rPr>
      </w:pPr>
      <w:r>
        <w:rPr>
          <w:bCs/>
          <w:iCs/>
          <w:sz w:val="26"/>
        </w:rPr>
        <w:t>4.1. Izsole atzīstama par nenotikušu, ja:</w:t>
      </w:r>
    </w:p>
    <w:p w14:paraId="1E9D44B0" w14:textId="77777777" w:rsidR="00131580" w:rsidRDefault="00FD1598" w:rsidP="00131580">
      <w:pPr>
        <w:jc w:val="both"/>
        <w:rPr>
          <w:bCs/>
          <w:iCs/>
          <w:sz w:val="26"/>
        </w:rPr>
      </w:pPr>
      <w:r>
        <w:rPr>
          <w:bCs/>
          <w:iCs/>
          <w:sz w:val="26"/>
        </w:rPr>
        <w:t>4.1.1. uz izsoli nav reģistrējusies neviena persona;</w:t>
      </w:r>
    </w:p>
    <w:p w14:paraId="1260D235" w14:textId="77777777" w:rsidR="00131580" w:rsidRDefault="00FD1598" w:rsidP="00131580">
      <w:pPr>
        <w:jc w:val="both"/>
        <w:rPr>
          <w:bCs/>
          <w:iCs/>
          <w:sz w:val="26"/>
        </w:rPr>
      </w:pPr>
      <w:r>
        <w:rPr>
          <w:bCs/>
          <w:iCs/>
          <w:sz w:val="26"/>
        </w:rPr>
        <w:t>4.1.2. neviens izsoles dalībnieks nepiedalās solīšanā;</w:t>
      </w:r>
    </w:p>
    <w:p w14:paraId="276CEC8F" w14:textId="77777777" w:rsidR="00131580" w:rsidRDefault="00FD1598" w:rsidP="00131580">
      <w:pPr>
        <w:jc w:val="both"/>
        <w:rPr>
          <w:bCs/>
          <w:iCs/>
          <w:sz w:val="26"/>
        </w:rPr>
      </w:pPr>
      <w:r>
        <w:rPr>
          <w:bCs/>
          <w:iCs/>
          <w:sz w:val="26"/>
        </w:rPr>
        <w:t>4.1.3. Pircējs nav veicis 3.2. vai 3.4.apakšpunktā noteiktos maksājumus;</w:t>
      </w:r>
    </w:p>
    <w:p w14:paraId="18BBF15C" w14:textId="77777777" w:rsidR="00131580" w:rsidRDefault="00FD1598" w:rsidP="00131580">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D270DDE" w14:textId="77777777" w:rsidR="00131580" w:rsidRDefault="00FD1598" w:rsidP="00131580">
      <w:pPr>
        <w:shd w:val="clear" w:color="auto" w:fill="FFFFFF"/>
        <w:tabs>
          <w:tab w:val="left" w:pos="1440"/>
        </w:tabs>
        <w:jc w:val="both"/>
        <w:rPr>
          <w:spacing w:val="-11"/>
          <w:sz w:val="26"/>
        </w:rPr>
      </w:pPr>
      <w:r>
        <w:rPr>
          <w:sz w:val="26"/>
        </w:rPr>
        <w:t xml:space="preserve">4.1.5. tiek noskaidrots, ka nepamatoti noraidīta kāda dalībnieka piedalīšanās izsolē vai nepareizi </w:t>
      </w:r>
      <w:r>
        <w:rPr>
          <w:sz w:val="26"/>
        </w:rPr>
        <w:t>noraidīts kāds pārsolījums;</w:t>
      </w:r>
    </w:p>
    <w:p w14:paraId="5E4BE75F" w14:textId="77777777" w:rsidR="00131580" w:rsidRDefault="00FD1598" w:rsidP="00131580">
      <w:pPr>
        <w:shd w:val="clear" w:color="auto" w:fill="FFFFFF"/>
        <w:tabs>
          <w:tab w:val="left" w:pos="1440"/>
        </w:tabs>
        <w:jc w:val="both"/>
        <w:rPr>
          <w:sz w:val="26"/>
        </w:rPr>
      </w:pPr>
      <w:r>
        <w:rPr>
          <w:sz w:val="26"/>
        </w:rPr>
        <w:t>4.1.6. tiek konstatēts, ka bijusi noruna kādu personu atturēt no piedalīšanās izsolē;</w:t>
      </w:r>
    </w:p>
    <w:p w14:paraId="20F80CBE" w14:textId="77777777" w:rsidR="00131580" w:rsidRDefault="00FD1598" w:rsidP="00131580">
      <w:pPr>
        <w:shd w:val="clear" w:color="auto" w:fill="FFFFFF"/>
        <w:tabs>
          <w:tab w:val="left" w:pos="1440"/>
        </w:tabs>
        <w:jc w:val="both"/>
        <w:rPr>
          <w:spacing w:val="-8"/>
          <w:sz w:val="26"/>
        </w:rPr>
      </w:pPr>
      <w:r>
        <w:rPr>
          <w:spacing w:val="-8"/>
          <w:sz w:val="26"/>
        </w:rPr>
        <w:t>4.1.7. Izsoles organizators nav apstiprinājis izsoles rezultātus.</w:t>
      </w:r>
    </w:p>
    <w:p w14:paraId="670D97B5" w14:textId="77777777" w:rsidR="00131580" w:rsidRDefault="00FD1598" w:rsidP="00131580">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0F81EDEC" w14:textId="77777777" w:rsidR="00131580" w:rsidRDefault="00FD1598" w:rsidP="00131580">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691312F" w14:textId="77777777" w:rsidR="00131580" w:rsidRDefault="00131580" w:rsidP="00131580">
      <w:pPr>
        <w:jc w:val="both"/>
        <w:rPr>
          <w:bCs/>
          <w:iCs/>
          <w:sz w:val="26"/>
        </w:rPr>
      </w:pPr>
    </w:p>
    <w:p w14:paraId="0B187F44" w14:textId="77777777" w:rsidR="00131580" w:rsidRDefault="00FD1598" w:rsidP="00131580">
      <w:pPr>
        <w:shd w:val="clear" w:color="auto" w:fill="FFFFFF"/>
        <w:tabs>
          <w:tab w:val="left" w:pos="1450"/>
        </w:tabs>
        <w:jc w:val="center"/>
        <w:rPr>
          <w:b/>
          <w:sz w:val="26"/>
        </w:rPr>
      </w:pPr>
      <w:r>
        <w:rPr>
          <w:b/>
          <w:sz w:val="26"/>
        </w:rPr>
        <w:t>5. Izsoles rezultātu apstiprināšana un pirkuma līguma slēgšana</w:t>
      </w:r>
    </w:p>
    <w:p w14:paraId="45D7071B" w14:textId="77777777" w:rsidR="00131580" w:rsidRDefault="00131580" w:rsidP="00131580">
      <w:pPr>
        <w:shd w:val="clear" w:color="auto" w:fill="FFFFFF"/>
        <w:tabs>
          <w:tab w:val="left" w:pos="1450"/>
        </w:tabs>
        <w:jc w:val="both"/>
        <w:rPr>
          <w:sz w:val="26"/>
        </w:rPr>
      </w:pPr>
    </w:p>
    <w:p w14:paraId="65386183" w14:textId="77777777" w:rsidR="00131580" w:rsidRDefault="00FD1598" w:rsidP="00131580">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F01BC1A" w14:textId="77777777" w:rsidR="00131580" w:rsidRDefault="00FD1598" w:rsidP="00131580">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099FF4C" w14:textId="77777777" w:rsidR="00131580" w:rsidRDefault="00131580" w:rsidP="00131580">
      <w:pPr>
        <w:jc w:val="both"/>
        <w:rPr>
          <w:iCs/>
          <w:sz w:val="26"/>
        </w:rPr>
      </w:pPr>
    </w:p>
    <w:p w14:paraId="6EE3D5E2" w14:textId="77777777" w:rsidR="00131580" w:rsidRDefault="00FD1598" w:rsidP="00131580">
      <w:pPr>
        <w:jc w:val="center"/>
        <w:rPr>
          <w:b/>
          <w:iCs/>
          <w:sz w:val="26"/>
        </w:rPr>
      </w:pPr>
      <w:r>
        <w:rPr>
          <w:b/>
          <w:iCs/>
          <w:sz w:val="26"/>
        </w:rPr>
        <w:t>6. Citi noteikumi</w:t>
      </w:r>
    </w:p>
    <w:p w14:paraId="35911FAF" w14:textId="77777777" w:rsidR="00131580" w:rsidRDefault="00131580" w:rsidP="00131580">
      <w:pPr>
        <w:ind w:left="1440" w:firstLine="720"/>
        <w:jc w:val="both"/>
        <w:rPr>
          <w:b/>
          <w:sz w:val="26"/>
          <w:szCs w:val="26"/>
          <w:lang w:eastAsia="lv-LV"/>
        </w:rPr>
      </w:pPr>
    </w:p>
    <w:p w14:paraId="1B795BA9" w14:textId="77777777" w:rsidR="00131580" w:rsidRDefault="00FD1598" w:rsidP="00131580">
      <w:pPr>
        <w:pStyle w:val="Nosaukums"/>
        <w:ind w:firstLine="0"/>
        <w:jc w:val="both"/>
        <w:rPr>
          <w:b w:val="0"/>
          <w:bCs/>
          <w:sz w:val="26"/>
          <w:szCs w:val="26"/>
        </w:rPr>
      </w:pPr>
      <w:r>
        <w:rPr>
          <w:b w:val="0"/>
          <w:bCs/>
          <w:sz w:val="26"/>
          <w:szCs w:val="26"/>
        </w:rPr>
        <w:t xml:space="preserve">6.1. Pircēja pienākums ir: </w:t>
      </w:r>
    </w:p>
    <w:p w14:paraId="19BE2921" w14:textId="77777777" w:rsidR="00131580" w:rsidRDefault="00FD1598" w:rsidP="00131580">
      <w:pPr>
        <w:pStyle w:val="Nosaukums"/>
        <w:ind w:firstLine="0"/>
        <w:jc w:val="both"/>
        <w:rPr>
          <w:b w:val="0"/>
          <w:bCs/>
          <w:sz w:val="26"/>
          <w:szCs w:val="26"/>
        </w:rPr>
      </w:pPr>
      <w:r>
        <w:rPr>
          <w:b w:val="0"/>
          <w:bCs/>
          <w:sz w:val="26"/>
          <w:szCs w:val="26"/>
        </w:rPr>
        <w:t xml:space="preserve">6.1.1. ar pirkuma līguma </w:t>
      </w:r>
      <w:r>
        <w:rPr>
          <w:b w:val="0"/>
          <w:bCs/>
          <w:sz w:val="26"/>
          <w:szCs w:val="26"/>
        </w:rPr>
        <w:t>parakstīšanas brīdi, kā Objekta tiesiskajam valdītājam, veikt apsaimniekotāja izrakstīto rēķinu par pārvaldīšanu, uzturēšanu un komunālo pakalpojumu izdevumiem apmaksu;</w:t>
      </w:r>
    </w:p>
    <w:p w14:paraId="2F3C9C73" w14:textId="77777777" w:rsidR="00131580" w:rsidRDefault="00FD1598" w:rsidP="00131580">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434AA9DD" w14:textId="77777777" w:rsidR="00131580" w:rsidRDefault="00FD1598" w:rsidP="00131580">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bookmarkEnd w:id="1"/>
    <w:p w14:paraId="22636512" w14:textId="77777777" w:rsidR="001545F3" w:rsidRPr="005B0B33" w:rsidRDefault="001545F3" w:rsidP="001832BA">
      <w:pPr>
        <w:pStyle w:val="Sarakstarindkopa"/>
        <w:ind w:left="1170" w:firstLine="270"/>
        <w:rPr>
          <w:b/>
          <w:sz w:val="26"/>
          <w:szCs w:val="26"/>
          <w:lang w:eastAsia="lv-LV"/>
        </w:rPr>
      </w:pPr>
    </w:p>
    <w:sectPr w:rsidR="001545F3" w:rsidRPr="005B0B33" w:rsidSect="0006173C">
      <w:headerReference w:type="even" r:id="rId9"/>
      <w:headerReference w:type="default" r:id="rId10"/>
      <w:footerReference w:type="default" r:id="rId11"/>
      <w:footerReference w:type="firs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05E5" w14:textId="77777777" w:rsidR="001B5682" w:rsidRDefault="001B5682">
      <w:r>
        <w:separator/>
      </w:r>
    </w:p>
  </w:endnote>
  <w:endnote w:type="continuationSeparator" w:id="0">
    <w:p w14:paraId="1BC460EF" w14:textId="77777777" w:rsidR="001B5682" w:rsidRDefault="001B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6990" w14:textId="77777777" w:rsidR="00DB273D" w:rsidRDefault="00FD1598">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B096" w14:textId="77777777" w:rsidR="00DB273D" w:rsidRDefault="00FD1598">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ED28" w14:textId="77777777" w:rsidR="001B5682" w:rsidRDefault="001B5682">
      <w:r>
        <w:separator/>
      </w:r>
    </w:p>
  </w:footnote>
  <w:footnote w:type="continuationSeparator" w:id="0">
    <w:p w14:paraId="524452D6" w14:textId="77777777" w:rsidR="001B5682" w:rsidRDefault="001B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EA2F" w14:textId="77777777" w:rsidR="00CE0845" w:rsidRDefault="00FD1598"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64B094E"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869" w14:textId="77777777" w:rsidR="00CE0845" w:rsidRDefault="00FD1598"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3EBC5B3E"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79505FE0">
      <w:start w:val="1"/>
      <w:numFmt w:val="lowerLetter"/>
      <w:lvlText w:val="%1)"/>
      <w:lvlJc w:val="left"/>
      <w:pPr>
        <w:tabs>
          <w:tab w:val="num" w:pos="720"/>
        </w:tabs>
        <w:ind w:left="720" w:hanging="360"/>
      </w:pPr>
    </w:lvl>
    <w:lvl w:ilvl="1" w:tplc="894C8ED0" w:tentative="1">
      <w:start w:val="1"/>
      <w:numFmt w:val="lowerLetter"/>
      <w:lvlText w:val="%2."/>
      <w:lvlJc w:val="left"/>
      <w:pPr>
        <w:tabs>
          <w:tab w:val="num" w:pos="1440"/>
        </w:tabs>
        <w:ind w:left="1440" w:hanging="360"/>
      </w:pPr>
    </w:lvl>
    <w:lvl w:ilvl="2" w:tplc="3ED0FF60" w:tentative="1">
      <w:start w:val="1"/>
      <w:numFmt w:val="lowerRoman"/>
      <w:lvlText w:val="%3."/>
      <w:lvlJc w:val="right"/>
      <w:pPr>
        <w:tabs>
          <w:tab w:val="num" w:pos="2160"/>
        </w:tabs>
        <w:ind w:left="2160" w:hanging="180"/>
      </w:pPr>
    </w:lvl>
    <w:lvl w:ilvl="3" w:tplc="A0DC96B8" w:tentative="1">
      <w:start w:val="1"/>
      <w:numFmt w:val="decimal"/>
      <w:lvlText w:val="%4."/>
      <w:lvlJc w:val="left"/>
      <w:pPr>
        <w:tabs>
          <w:tab w:val="num" w:pos="2880"/>
        </w:tabs>
        <w:ind w:left="2880" w:hanging="360"/>
      </w:pPr>
    </w:lvl>
    <w:lvl w:ilvl="4" w:tplc="8646C564" w:tentative="1">
      <w:start w:val="1"/>
      <w:numFmt w:val="lowerLetter"/>
      <w:lvlText w:val="%5."/>
      <w:lvlJc w:val="left"/>
      <w:pPr>
        <w:tabs>
          <w:tab w:val="num" w:pos="3600"/>
        </w:tabs>
        <w:ind w:left="3600" w:hanging="360"/>
      </w:pPr>
    </w:lvl>
    <w:lvl w:ilvl="5" w:tplc="3C223EEC" w:tentative="1">
      <w:start w:val="1"/>
      <w:numFmt w:val="lowerRoman"/>
      <w:lvlText w:val="%6."/>
      <w:lvlJc w:val="right"/>
      <w:pPr>
        <w:tabs>
          <w:tab w:val="num" w:pos="4320"/>
        </w:tabs>
        <w:ind w:left="4320" w:hanging="180"/>
      </w:pPr>
    </w:lvl>
    <w:lvl w:ilvl="6" w:tplc="699AB1F6" w:tentative="1">
      <w:start w:val="1"/>
      <w:numFmt w:val="decimal"/>
      <w:lvlText w:val="%7."/>
      <w:lvlJc w:val="left"/>
      <w:pPr>
        <w:tabs>
          <w:tab w:val="num" w:pos="5040"/>
        </w:tabs>
        <w:ind w:left="5040" w:hanging="360"/>
      </w:pPr>
    </w:lvl>
    <w:lvl w:ilvl="7" w:tplc="C5C22142" w:tentative="1">
      <w:start w:val="1"/>
      <w:numFmt w:val="lowerLetter"/>
      <w:lvlText w:val="%8."/>
      <w:lvlJc w:val="left"/>
      <w:pPr>
        <w:tabs>
          <w:tab w:val="num" w:pos="5760"/>
        </w:tabs>
        <w:ind w:left="5760" w:hanging="360"/>
      </w:pPr>
    </w:lvl>
    <w:lvl w:ilvl="8" w:tplc="57FCC62E"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C958F014">
      <w:start w:val="1"/>
      <w:numFmt w:val="decimal"/>
      <w:lvlText w:val="%1."/>
      <w:lvlJc w:val="left"/>
      <w:pPr>
        <w:ind w:left="720" w:hanging="360"/>
      </w:pPr>
    </w:lvl>
    <w:lvl w:ilvl="1" w:tplc="B78CF45E" w:tentative="1">
      <w:start w:val="1"/>
      <w:numFmt w:val="lowerLetter"/>
      <w:lvlText w:val="%2."/>
      <w:lvlJc w:val="left"/>
      <w:pPr>
        <w:ind w:left="1440" w:hanging="360"/>
      </w:pPr>
    </w:lvl>
    <w:lvl w:ilvl="2" w:tplc="45BA8012" w:tentative="1">
      <w:start w:val="1"/>
      <w:numFmt w:val="lowerRoman"/>
      <w:lvlText w:val="%3."/>
      <w:lvlJc w:val="right"/>
      <w:pPr>
        <w:ind w:left="2160" w:hanging="180"/>
      </w:pPr>
    </w:lvl>
    <w:lvl w:ilvl="3" w:tplc="BDFC1F96" w:tentative="1">
      <w:start w:val="1"/>
      <w:numFmt w:val="decimal"/>
      <w:lvlText w:val="%4."/>
      <w:lvlJc w:val="left"/>
      <w:pPr>
        <w:ind w:left="2880" w:hanging="360"/>
      </w:pPr>
    </w:lvl>
    <w:lvl w:ilvl="4" w:tplc="FF701346" w:tentative="1">
      <w:start w:val="1"/>
      <w:numFmt w:val="lowerLetter"/>
      <w:lvlText w:val="%5."/>
      <w:lvlJc w:val="left"/>
      <w:pPr>
        <w:ind w:left="3600" w:hanging="360"/>
      </w:pPr>
    </w:lvl>
    <w:lvl w:ilvl="5" w:tplc="B38A4A8E" w:tentative="1">
      <w:start w:val="1"/>
      <w:numFmt w:val="lowerRoman"/>
      <w:lvlText w:val="%6."/>
      <w:lvlJc w:val="right"/>
      <w:pPr>
        <w:ind w:left="4320" w:hanging="180"/>
      </w:pPr>
    </w:lvl>
    <w:lvl w:ilvl="6" w:tplc="B0D0A1C0" w:tentative="1">
      <w:start w:val="1"/>
      <w:numFmt w:val="decimal"/>
      <w:lvlText w:val="%7."/>
      <w:lvlJc w:val="left"/>
      <w:pPr>
        <w:ind w:left="5040" w:hanging="360"/>
      </w:pPr>
    </w:lvl>
    <w:lvl w:ilvl="7" w:tplc="DE90BECC" w:tentative="1">
      <w:start w:val="1"/>
      <w:numFmt w:val="lowerLetter"/>
      <w:lvlText w:val="%8."/>
      <w:lvlJc w:val="left"/>
      <w:pPr>
        <w:ind w:left="5760" w:hanging="360"/>
      </w:pPr>
    </w:lvl>
    <w:lvl w:ilvl="8" w:tplc="23DE507A"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94EE03B2">
      <w:start w:val="1"/>
      <w:numFmt w:val="decimal"/>
      <w:lvlText w:val="%1."/>
      <w:lvlJc w:val="left"/>
      <w:pPr>
        <w:ind w:left="720" w:hanging="360"/>
      </w:pPr>
    </w:lvl>
    <w:lvl w:ilvl="1" w:tplc="20640FB8">
      <w:start w:val="1"/>
      <w:numFmt w:val="bullet"/>
      <w:lvlText w:val=""/>
      <w:lvlJc w:val="left"/>
      <w:pPr>
        <w:ind w:left="1440" w:hanging="360"/>
      </w:pPr>
      <w:rPr>
        <w:rFonts w:ascii="Symbol" w:eastAsia="Times New Roman" w:hAnsi="Symbol" w:cs="Times New Roman" w:hint="default"/>
        <w:b w:val="0"/>
        <w:i w:val="0"/>
      </w:rPr>
    </w:lvl>
    <w:lvl w:ilvl="2" w:tplc="8B98B424">
      <w:start w:val="1"/>
      <w:numFmt w:val="lowerRoman"/>
      <w:lvlText w:val="%3."/>
      <w:lvlJc w:val="right"/>
      <w:pPr>
        <w:ind w:left="2160" w:hanging="180"/>
      </w:pPr>
    </w:lvl>
    <w:lvl w:ilvl="3" w:tplc="659470C0" w:tentative="1">
      <w:start w:val="1"/>
      <w:numFmt w:val="decimal"/>
      <w:lvlText w:val="%4."/>
      <w:lvlJc w:val="left"/>
      <w:pPr>
        <w:ind w:left="2880" w:hanging="360"/>
      </w:pPr>
    </w:lvl>
    <w:lvl w:ilvl="4" w:tplc="0604FFBE" w:tentative="1">
      <w:start w:val="1"/>
      <w:numFmt w:val="lowerLetter"/>
      <w:lvlText w:val="%5."/>
      <w:lvlJc w:val="left"/>
      <w:pPr>
        <w:ind w:left="3600" w:hanging="360"/>
      </w:pPr>
    </w:lvl>
    <w:lvl w:ilvl="5" w:tplc="E02A68AC" w:tentative="1">
      <w:start w:val="1"/>
      <w:numFmt w:val="lowerRoman"/>
      <w:lvlText w:val="%6."/>
      <w:lvlJc w:val="right"/>
      <w:pPr>
        <w:ind w:left="4320" w:hanging="180"/>
      </w:pPr>
    </w:lvl>
    <w:lvl w:ilvl="6" w:tplc="180CE090" w:tentative="1">
      <w:start w:val="1"/>
      <w:numFmt w:val="decimal"/>
      <w:lvlText w:val="%7."/>
      <w:lvlJc w:val="left"/>
      <w:pPr>
        <w:ind w:left="5040" w:hanging="360"/>
      </w:pPr>
    </w:lvl>
    <w:lvl w:ilvl="7" w:tplc="99783E66" w:tentative="1">
      <w:start w:val="1"/>
      <w:numFmt w:val="lowerLetter"/>
      <w:lvlText w:val="%8."/>
      <w:lvlJc w:val="left"/>
      <w:pPr>
        <w:ind w:left="5760" w:hanging="360"/>
      </w:pPr>
    </w:lvl>
    <w:lvl w:ilvl="8" w:tplc="5D24989A"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F0D02620">
      <w:start w:val="1"/>
      <w:numFmt w:val="decimal"/>
      <w:lvlText w:val="%1."/>
      <w:lvlJc w:val="left"/>
      <w:pPr>
        <w:ind w:left="720" w:hanging="360"/>
      </w:pPr>
    </w:lvl>
    <w:lvl w:ilvl="1" w:tplc="FFC82D4A" w:tentative="1">
      <w:start w:val="1"/>
      <w:numFmt w:val="lowerLetter"/>
      <w:lvlText w:val="%2."/>
      <w:lvlJc w:val="left"/>
      <w:pPr>
        <w:ind w:left="1440" w:hanging="360"/>
      </w:pPr>
    </w:lvl>
    <w:lvl w:ilvl="2" w:tplc="B5D4253C" w:tentative="1">
      <w:start w:val="1"/>
      <w:numFmt w:val="lowerRoman"/>
      <w:lvlText w:val="%3."/>
      <w:lvlJc w:val="right"/>
      <w:pPr>
        <w:ind w:left="2160" w:hanging="180"/>
      </w:pPr>
    </w:lvl>
    <w:lvl w:ilvl="3" w:tplc="EC36728E" w:tentative="1">
      <w:start w:val="1"/>
      <w:numFmt w:val="decimal"/>
      <w:lvlText w:val="%4."/>
      <w:lvlJc w:val="left"/>
      <w:pPr>
        <w:ind w:left="2880" w:hanging="360"/>
      </w:pPr>
    </w:lvl>
    <w:lvl w:ilvl="4" w:tplc="3D8CA0F0" w:tentative="1">
      <w:start w:val="1"/>
      <w:numFmt w:val="lowerLetter"/>
      <w:lvlText w:val="%5."/>
      <w:lvlJc w:val="left"/>
      <w:pPr>
        <w:ind w:left="3600" w:hanging="360"/>
      </w:pPr>
    </w:lvl>
    <w:lvl w:ilvl="5" w:tplc="8CC83C04" w:tentative="1">
      <w:start w:val="1"/>
      <w:numFmt w:val="lowerRoman"/>
      <w:lvlText w:val="%6."/>
      <w:lvlJc w:val="right"/>
      <w:pPr>
        <w:ind w:left="4320" w:hanging="180"/>
      </w:pPr>
    </w:lvl>
    <w:lvl w:ilvl="6" w:tplc="C8E0C164" w:tentative="1">
      <w:start w:val="1"/>
      <w:numFmt w:val="decimal"/>
      <w:lvlText w:val="%7."/>
      <w:lvlJc w:val="left"/>
      <w:pPr>
        <w:ind w:left="5040" w:hanging="360"/>
      </w:pPr>
    </w:lvl>
    <w:lvl w:ilvl="7" w:tplc="B0F4022A" w:tentative="1">
      <w:start w:val="1"/>
      <w:numFmt w:val="lowerLetter"/>
      <w:lvlText w:val="%8."/>
      <w:lvlJc w:val="left"/>
      <w:pPr>
        <w:ind w:left="5760" w:hanging="360"/>
      </w:pPr>
    </w:lvl>
    <w:lvl w:ilvl="8" w:tplc="4078C728"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D75C94B8">
      <w:start w:val="1"/>
      <w:numFmt w:val="decimal"/>
      <w:lvlText w:val="%1."/>
      <w:lvlJc w:val="left"/>
      <w:pPr>
        <w:ind w:left="1800" w:hanging="360"/>
      </w:pPr>
    </w:lvl>
    <w:lvl w:ilvl="1" w:tplc="BC348716" w:tentative="1">
      <w:start w:val="1"/>
      <w:numFmt w:val="lowerLetter"/>
      <w:lvlText w:val="%2."/>
      <w:lvlJc w:val="left"/>
      <w:pPr>
        <w:ind w:left="2520" w:hanging="360"/>
      </w:pPr>
    </w:lvl>
    <w:lvl w:ilvl="2" w:tplc="C76AD0E6" w:tentative="1">
      <w:start w:val="1"/>
      <w:numFmt w:val="lowerRoman"/>
      <w:lvlText w:val="%3."/>
      <w:lvlJc w:val="right"/>
      <w:pPr>
        <w:ind w:left="3240" w:hanging="180"/>
      </w:pPr>
    </w:lvl>
    <w:lvl w:ilvl="3" w:tplc="A52AA8E4" w:tentative="1">
      <w:start w:val="1"/>
      <w:numFmt w:val="decimal"/>
      <w:lvlText w:val="%4."/>
      <w:lvlJc w:val="left"/>
      <w:pPr>
        <w:ind w:left="3960" w:hanging="360"/>
      </w:pPr>
    </w:lvl>
    <w:lvl w:ilvl="4" w:tplc="C3006E18" w:tentative="1">
      <w:start w:val="1"/>
      <w:numFmt w:val="lowerLetter"/>
      <w:lvlText w:val="%5."/>
      <w:lvlJc w:val="left"/>
      <w:pPr>
        <w:ind w:left="4680" w:hanging="360"/>
      </w:pPr>
    </w:lvl>
    <w:lvl w:ilvl="5" w:tplc="F90E171C" w:tentative="1">
      <w:start w:val="1"/>
      <w:numFmt w:val="lowerRoman"/>
      <w:lvlText w:val="%6."/>
      <w:lvlJc w:val="right"/>
      <w:pPr>
        <w:ind w:left="5400" w:hanging="180"/>
      </w:pPr>
    </w:lvl>
    <w:lvl w:ilvl="6" w:tplc="FC40B8A8" w:tentative="1">
      <w:start w:val="1"/>
      <w:numFmt w:val="decimal"/>
      <w:lvlText w:val="%7."/>
      <w:lvlJc w:val="left"/>
      <w:pPr>
        <w:ind w:left="6120" w:hanging="360"/>
      </w:pPr>
    </w:lvl>
    <w:lvl w:ilvl="7" w:tplc="9DB6D9E8" w:tentative="1">
      <w:start w:val="1"/>
      <w:numFmt w:val="lowerLetter"/>
      <w:lvlText w:val="%8."/>
      <w:lvlJc w:val="left"/>
      <w:pPr>
        <w:ind w:left="6840" w:hanging="360"/>
      </w:pPr>
    </w:lvl>
    <w:lvl w:ilvl="8" w:tplc="23AE2AAE"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33C6"/>
    <w:rsid w:val="00094C29"/>
    <w:rsid w:val="000A0392"/>
    <w:rsid w:val="000B2D77"/>
    <w:rsid w:val="000B4898"/>
    <w:rsid w:val="000C3078"/>
    <w:rsid w:val="000C4CA1"/>
    <w:rsid w:val="000C52EA"/>
    <w:rsid w:val="000D530E"/>
    <w:rsid w:val="000E0747"/>
    <w:rsid w:val="000F366A"/>
    <w:rsid w:val="000F5422"/>
    <w:rsid w:val="001039E3"/>
    <w:rsid w:val="00105B77"/>
    <w:rsid w:val="0011362C"/>
    <w:rsid w:val="00115343"/>
    <w:rsid w:val="00127503"/>
    <w:rsid w:val="001306FF"/>
    <w:rsid w:val="00131580"/>
    <w:rsid w:val="00140390"/>
    <w:rsid w:val="001440E4"/>
    <w:rsid w:val="0014477B"/>
    <w:rsid w:val="001447F7"/>
    <w:rsid w:val="0015063E"/>
    <w:rsid w:val="0015447F"/>
    <w:rsid w:val="001545F3"/>
    <w:rsid w:val="00155D5F"/>
    <w:rsid w:val="0015608A"/>
    <w:rsid w:val="00157209"/>
    <w:rsid w:val="00160292"/>
    <w:rsid w:val="001606C2"/>
    <w:rsid w:val="00160823"/>
    <w:rsid w:val="001620F6"/>
    <w:rsid w:val="00162EED"/>
    <w:rsid w:val="001646FB"/>
    <w:rsid w:val="001810B1"/>
    <w:rsid w:val="001832BA"/>
    <w:rsid w:val="00192CFB"/>
    <w:rsid w:val="001964F5"/>
    <w:rsid w:val="00197ADF"/>
    <w:rsid w:val="001A31CC"/>
    <w:rsid w:val="001A5B17"/>
    <w:rsid w:val="001A6918"/>
    <w:rsid w:val="001B2E81"/>
    <w:rsid w:val="001B559C"/>
    <w:rsid w:val="001B5682"/>
    <w:rsid w:val="001B7AA0"/>
    <w:rsid w:val="001C26E2"/>
    <w:rsid w:val="001C6495"/>
    <w:rsid w:val="001C697E"/>
    <w:rsid w:val="001C7357"/>
    <w:rsid w:val="001D25D2"/>
    <w:rsid w:val="001E009F"/>
    <w:rsid w:val="001E4E49"/>
    <w:rsid w:val="00206FD8"/>
    <w:rsid w:val="00207D8E"/>
    <w:rsid w:val="00207F7C"/>
    <w:rsid w:val="00210030"/>
    <w:rsid w:val="00233044"/>
    <w:rsid w:val="002453D7"/>
    <w:rsid w:val="00247189"/>
    <w:rsid w:val="002518AF"/>
    <w:rsid w:val="00254F7E"/>
    <w:rsid w:val="00255D77"/>
    <w:rsid w:val="0025712E"/>
    <w:rsid w:val="00257602"/>
    <w:rsid w:val="00257F08"/>
    <w:rsid w:val="00260477"/>
    <w:rsid w:val="00260719"/>
    <w:rsid w:val="00265A08"/>
    <w:rsid w:val="00272D8A"/>
    <w:rsid w:val="002756CF"/>
    <w:rsid w:val="00276E17"/>
    <w:rsid w:val="00284045"/>
    <w:rsid w:val="00290486"/>
    <w:rsid w:val="002973C2"/>
    <w:rsid w:val="002A3342"/>
    <w:rsid w:val="002B3715"/>
    <w:rsid w:val="002B4C38"/>
    <w:rsid w:val="002C09EB"/>
    <w:rsid w:val="002C2FE1"/>
    <w:rsid w:val="002D562C"/>
    <w:rsid w:val="002E1F41"/>
    <w:rsid w:val="002E3906"/>
    <w:rsid w:val="002E539F"/>
    <w:rsid w:val="002E55DB"/>
    <w:rsid w:val="003048D5"/>
    <w:rsid w:val="00310021"/>
    <w:rsid w:val="00312CC9"/>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8643F"/>
    <w:rsid w:val="003912AD"/>
    <w:rsid w:val="00393571"/>
    <w:rsid w:val="003A15B8"/>
    <w:rsid w:val="003A5526"/>
    <w:rsid w:val="003B1872"/>
    <w:rsid w:val="003B59FB"/>
    <w:rsid w:val="003B6DA4"/>
    <w:rsid w:val="003D0E92"/>
    <w:rsid w:val="003D1D2B"/>
    <w:rsid w:val="003D2C4A"/>
    <w:rsid w:val="003D517E"/>
    <w:rsid w:val="003D603A"/>
    <w:rsid w:val="003D62C4"/>
    <w:rsid w:val="003D63C3"/>
    <w:rsid w:val="003E0016"/>
    <w:rsid w:val="003E210A"/>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643EB"/>
    <w:rsid w:val="00471236"/>
    <w:rsid w:val="0047415C"/>
    <w:rsid w:val="0047456A"/>
    <w:rsid w:val="0047590A"/>
    <w:rsid w:val="00480DC6"/>
    <w:rsid w:val="00482E17"/>
    <w:rsid w:val="00490165"/>
    <w:rsid w:val="00492EF7"/>
    <w:rsid w:val="004A30D4"/>
    <w:rsid w:val="004C2499"/>
    <w:rsid w:val="004C4A42"/>
    <w:rsid w:val="004D64AB"/>
    <w:rsid w:val="004D68FF"/>
    <w:rsid w:val="004D77AB"/>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0665"/>
    <w:rsid w:val="00562B58"/>
    <w:rsid w:val="005641CC"/>
    <w:rsid w:val="0057076F"/>
    <w:rsid w:val="00574054"/>
    <w:rsid w:val="00575FDC"/>
    <w:rsid w:val="00577047"/>
    <w:rsid w:val="00580042"/>
    <w:rsid w:val="005850C9"/>
    <w:rsid w:val="005864FC"/>
    <w:rsid w:val="00592287"/>
    <w:rsid w:val="005A3806"/>
    <w:rsid w:val="005B0B24"/>
    <w:rsid w:val="005B0B33"/>
    <w:rsid w:val="005C5B99"/>
    <w:rsid w:val="005D4BBA"/>
    <w:rsid w:val="005D69CC"/>
    <w:rsid w:val="005D7AD2"/>
    <w:rsid w:val="005D7FDB"/>
    <w:rsid w:val="005F349D"/>
    <w:rsid w:val="00601F15"/>
    <w:rsid w:val="006063BC"/>
    <w:rsid w:val="00607ED7"/>
    <w:rsid w:val="0061100E"/>
    <w:rsid w:val="00614A8F"/>
    <w:rsid w:val="006214CD"/>
    <w:rsid w:val="00624B59"/>
    <w:rsid w:val="00627522"/>
    <w:rsid w:val="006365DA"/>
    <w:rsid w:val="00640ADA"/>
    <w:rsid w:val="00640F56"/>
    <w:rsid w:val="00641320"/>
    <w:rsid w:val="006501A8"/>
    <w:rsid w:val="00652D0B"/>
    <w:rsid w:val="006548F3"/>
    <w:rsid w:val="00654E01"/>
    <w:rsid w:val="006562A7"/>
    <w:rsid w:val="006563AD"/>
    <w:rsid w:val="006600EA"/>
    <w:rsid w:val="006653F0"/>
    <w:rsid w:val="006772D4"/>
    <w:rsid w:val="00681B51"/>
    <w:rsid w:val="00695A83"/>
    <w:rsid w:val="00696AF4"/>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216"/>
    <w:rsid w:val="00773D05"/>
    <w:rsid w:val="0077539E"/>
    <w:rsid w:val="007758B5"/>
    <w:rsid w:val="00780CDC"/>
    <w:rsid w:val="00781CBB"/>
    <w:rsid w:val="00782A17"/>
    <w:rsid w:val="00785232"/>
    <w:rsid w:val="00794068"/>
    <w:rsid w:val="007A2014"/>
    <w:rsid w:val="007A5448"/>
    <w:rsid w:val="007B1719"/>
    <w:rsid w:val="007B2EFC"/>
    <w:rsid w:val="007B57FB"/>
    <w:rsid w:val="007C1AD9"/>
    <w:rsid w:val="007C46AF"/>
    <w:rsid w:val="007C6407"/>
    <w:rsid w:val="007D049B"/>
    <w:rsid w:val="007E0205"/>
    <w:rsid w:val="007E5213"/>
    <w:rsid w:val="007E7559"/>
    <w:rsid w:val="007F0A4E"/>
    <w:rsid w:val="00801FE6"/>
    <w:rsid w:val="0080244E"/>
    <w:rsid w:val="00822B12"/>
    <w:rsid w:val="00830B03"/>
    <w:rsid w:val="00831A94"/>
    <w:rsid w:val="00832143"/>
    <w:rsid w:val="00842649"/>
    <w:rsid w:val="00845194"/>
    <w:rsid w:val="008507F9"/>
    <w:rsid w:val="00855058"/>
    <w:rsid w:val="00855C7F"/>
    <w:rsid w:val="00857D2C"/>
    <w:rsid w:val="00860B29"/>
    <w:rsid w:val="008676AA"/>
    <w:rsid w:val="00871BE8"/>
    <w:rsid w:val="008838E0"/>
    <w:rsid w:val="00884AB0"/>
    <w:rsid w:val="0088698A"/>
    <w:rsid w:val="00891BA4"/>
    <w:rsid w:val="00893264"/>
    <w:rsid w:val="0089694C"/>
    <w:rsid w:val="008A07D8"/>
    <w:rsid w:val="008A0A8D"/>
    <w:rsid w:val="008A1F04"/>
    <w:rsid w:val="008A2B34"/>
    <w:rsid w:val="008A653C"/>
    <w:rsid w:val="008A68B4"/>
    <w:rsid w:val="008B4ABE"/>
    <w:rsid w:val="008C17A1"/>
    <w:rsid w:val="008C2705"/>
    <w:rsid w:val="008C7044"/>
    <w:rsid w:val="008D7D5A"/>
    <w:rsid w:val="008E148B"/>
    <w:rsid w:val="008E1BD9"/>
    <w:rsid w:val="008E30D0"/>
    <w:rsid w:val="008F73F5"/>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4D28"/>
    <w:rsid w:val="009B4F5C"/>
    <w:rsid w:val="009C7C32"/>
    <w:rsid w:val="009D219A"/>
    <w:rsid w:val="009D5547"/>
    <w:rsid w:val="009D64FC"/>
    <w:rsid w:val="009D6B8B"/>
    <w:rsid w:val="009E4246"/>
    <w:rsid w:val="009F0D11"/>
    <w:rsid w:val="009F112C"/>
    <w:rsid w:val="00A004E7"/>
    <w:rsid w:val="00A05425"/>
    <w:rsid w:val="00A16A5D"/>
    <w:rsid w:val="00A179B7"/>
    <w:rsid w:val="00A26294"/>
    <w:rsid w:val="00A357CC"/>
    <w:rsid w:val="00A41C6C"/>
    <w:rsid w:val="00A56CFC"/>
    <w:rsid w:val="00A61EE3"/>
    <w:rsid w:val="00A63EC8"/>
    <w:rsid w:val="00A654F0"/>
    <w:rsid w:val="00A72274"/>
    <w:rsid w:val="00A75B40"/>
    <w:rsid w:val="00A81860"/>
    <w:rsid w:val="00A870CE"/>
    <w:rsid w:val="00A91108"/>
    <w:rsid w:val="00A94933"/>
    <w:rsid w:val="00AA096A"/>
    <w:rsid w:val="00AA3B0E"/>
    <w:rsid w:val="00AA602C"/>
    <w:rsid w:val="00AA7EA1"/>
    <w:rsid w:val="00AB329A"/>
    <w:rsid w:val="00AC461C"/>
    <w:rsid w:val="00AC5B2F"/>
    <w:rsid w:val="00AD1A2F"/>
    <w:rsid w:val="00AD3A58"/>
    <w:rsid w:val="00AD7287"/>
    <w:rsid w:val="00AE1955"/>
    <w:rsid w:val="00AF44D3"/>
    <w:rsid w:val="00AF47CE"/>
    <w:rsid w:val="00AF761D"/>
    <w:rsid w:val="00B02053"/>
    <w:rsid w:val="00B051E3"/>
    <w:rsid w:val="00B05EF3"/>
    <w:rsid w:val="00B14DAF"/>
    <w:rsid w:val="00B14F43"/>
    <w:rsid w:val="00B213CA"/>
    <w:rsid w:val="00B220F4"/>
    <w:rsid w:val="00B250D4"/>
    <w:rsid w:val="00B25AB1"/>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0B1A"/>
    <w:rsid w:val="00BA5164"/>
    <w:rsid w:val="00BA5558"/>
    <w:rsid w:val="00BB0C89"/>
    <w:rsid w:val="00BB2CC3"/>
    <w:rsid w:val="00BB3A20"/>
    <w:rsid w:val="00BB7C4A"/>
    <w:rsid w:val="00BD2444"/>
    <w:rsid w:val="00BD2FDA"/>
    <w:rsid w:val="00BD578F"/>
    <w:rsid w:val="00BE1566"/>
    <w:rsid w:val="00BE4A70"/>
    <w:rsid w:val="00BE6E09"/>
    <w:rsid w:val="00BF3DCE"/>
    <w:rsid w:val="00C12C3C"/>
    <w:rsid w:val="00C15819"/>
    <w:rsid w:val="00C2671D"/>
    <w:rsid w:val="00C27609"/>
    <w:rsid w:val="00C30222"/>
    <w:rsid w:val="00C334CE"/>
    <w:rsid w:val="00C35981"/>
    <w:rsid w:val="00C37F24"/>
    <w:rsid w:val="00C40312"/>
    <w:rsid w:val="00C4712B"/>
    <w:rsid w:val="00C564BA"/>
    <w:rsid w:val="00C56981"/>
    <w:rsid w:val="00C60A7F"/>
    <w:rsid w:val="00C645AE"/>
    <w:rsid w:val="00C73A90"/>
    <w:rsid w:val="00C73F46"/>
    <w:rsid w:val="00C77504"/>
    <w:rsid w:val="00C855FF"/>
    <w:rsid w:val="00C8625C"/>
    <w:rsid w:val="00C96A4C"/>
    <w:rsid w:val="00C974B9"/>
    <w:rsid w:val="00CA6143"/>
    <w:rsid w:val="00CB75FB"/>
    <w:rsid w:val="00CB767F"/>
    <w:rsid w:val="00CB7CE3"/>
    <w:rsid w:val="00CC2B44"/>
    <w:rsid w:val="00CC3136"/>
    <w:rsid w:val="00CD12E7"/>
    <w:rsid w:val="00CD1A51"/>
    <w:rsid w:val="00CE0845"/>
    <w:rsid w:val="00CE5075"/>
    <w:rsid w:val="00CE7FC8"/>
    <w:rsid w:val="00CF3577"/>
    <w:rsid w:val="00CF5051"/>
    <w:rsid w:val="00CF72E6"/>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273D"/>
    <w:rsid w:val="00DB58CD"/>
    <w:rsid w:val="00DC0F55"/>
    <w:rsid w:val="00DC79F8"/>
    <w:rsid w:val="00DF4C49"/>
    <w:rsid w:val="00DF7E50"/>
    <w:rsid w:val="00E00321"/>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A67B3"/>
    <w:rsid w:val="00EB1F2C"/>
    <w:rsid w:val="00EB5FA3"/>
    <w:rsid w:val="00EB6DAC"/>
    <w:rsid w:val="00EB752B"/>
    <w:rsid w:val="00EC12E7"/>
    <w:rsid w:val="00EC2136"/>
    <w:rsid w:val="00ED65DF"/>
    <w:rsid w:val="00ED6D15"/>
    <w:rsid w:val="00EE44D9"/>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8"/>
    <w:rsid w:val="00FD1599"/>
    <w:rsid w:val="00FD332E"/>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F03F"/>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6896</Words>
  <Characters>3932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cp:revision>
  <cp:lastPrinted>2025-08-28T12:57:00Z</cp:lastPrinted>
  <dcterms:created xsi:type="dcterms:W3CDTF">2025-09-09T07:03:00Z</dcterms:created>
  <dcterms:modified xsi:type="dcterms:W3CDTF">2025-09-09T07:10:00Z</dcterms:modified>
</cp:coreProperties>
</file>